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64" w:rsidRPr="00751C87" w:rsidRDefault="00AE023D" w:rsidP="00792264">
      <w:pPr>
        <w:pStyle w:val="NormalWeb"/>
        <w:shd w:val="clear" w:color="auto" w:fill="FFFFFF"/>
        <w:spacing w:before="0" w:beforeAutospacing="0" w:after="150" w:afterAutospacing="0"/>
        <w:rPr>
          <w:rFonts w:asciiTheme="minorHAnsi" w:hAnsiTheme="minorHAnsi" w:cstheme="minorHAnsi"/>
          <w:b/>
          <w:bCs/>
          <w:sz w:val="22"/>
          <w:szCs w:val="22"/>
        </w:rPr>
      </w:pPr>
      <w:r w:rsidRPr="00751C87">
        <w:rPr>
          <w:rStyle w:val="Textoennegrita"/>
          <w:rFonts w:asciiTheme="minorHAnsi" w:hAnsiTheme="minorHAnsi" w:cstheme="minorHAnsi"/>
          <w:sz w:val="22"/>
          <w:szCs w:val="22"/>
        </w:rPr>
        <w:t>“Darse, una manera cristiana de trabajar” (</w:t>
      </w:r>
      <w:r w:rsidR="00792264" w:rsidRPr="00751C87">
        <w:rPr>
          <w:rStyle w:val="Textoennegrita"/>
          <w:rFonts w:asciiTheme="minorHAnsi" w:hAnsiTheme="minorHAnsi" w:cstheme="minorHAnsi"/>
          <w:sz w:val="22"/>
          <w:szCs w:val="22"/>
        </w:rPr>
        <w:t>Extracto de un d</w:t>
      </w:r>
      <w:r w:rsidRPr="00751C87">
        <w:rPr>
          <w:rStyle w:val="Textoennegrita"/>
          <w:rFonts w:asciiTheme="minorHAnsi" w:hAnsiTheme="minorHAnsi" w:cstheme="minorHAnsi"/>
          <w:sz w:val="22"/>
          <w:szCs w:val="22"/>
        </w:rPr>
        <w:t>ocumento redactado en París en n</w:t>
      </w:r>
      <w:r w:rsidR="00792264" w:rsidRPr="00751C87">
        <w:rPr>
          <w:rStyle w:val="Textoennegrita"/>
          <w:rFonts w:asciiTheme="minorHAnsi" w:hAnsiTheme="minorHAnsi" w:cstheme="minorHAnsi"/>
          <w:sz w:val="22"/>
          <w:szCs w:val="22"/>
        </w:rPr>
        <w:t>oviembre de 19</w:t>
      </w:r>
      <w:r w:rsidRPr="00751C87">
        <w:rPr>
          <w:rStyle w:val="Textoennegrita"/>
          <w:rFonts w:asciiTheme="minorHAnsi" w:hAnsiTheme="minorHAnsi" w:cstheme="minorHAnsi"/>
          <w:sz w:val="22"/>
          <w:szCs w:val="22"/>
        </w:rPr>
        <w:t>47)</w:t>
      </w:r>
      <w:r w:rsidR="00792264" w:rsidRPr="00751C87">
        <w:rPr>
          <w:rStyle w:val="Textoennegrita"/>
          <w:rFonts w:asciiTheme="minorHAnsi" w:hAnsiTheme="minorHAnsi" w:cstheme="minorHAnsi"/>
          <w:sz w:val="22"/>
          <w:szCs w:val="22"/>
        </w:rPr>
        <w:t>.</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Style w:val="Textoennegrita"/>
          <w:rFonts w:asciiTheme="minorHAnsi" w:hAnsiTheme="minorHAnsi" w:cstheme="minorHAnsi"/>
          <w:b w:val="0"/>
          <w:sz w:val="22"/>
          <w:szCs w:val="22"/>
        </w:rPr>
        <w:t>Comienza por darte. El que se da, crece</w:t>
      </w:r>
      <w:r w:rsidRPr="00751C87">
        <w:rPr>
          <w:rStyle w:val="Textoennegrita"/>
          <w:rFonts w:asciiTheme="minorHAnsi" w:hAnsiTheme="minorHAnsi" w:cstheme="minorHAnsi"/>
          <w:sz w:val="22"/>
          <w:szCs w:val="22"/>
        </w:rPr>
        <w:t>.</w:t>
      </w:r>
      <w:r w:rsidRPr="00751C87">
        <w:rPr>
          <w:rFonts w:asciiTheme="minorHAnsi" w:hAnsiTheme="minorHAnsi" w:cstheme="minorHAnsi"/>
          <w:sz w:val="22"/>
          <w:szCs w:val="22"/>
        </w:rPr>
        <w:t> Pero no hay que darse a cualquiera, ni por cualquier motivo, sino a lo que vale verdaderamente la pena: al pobre en la desgracia, a esa población en la miseria, a la clase explotada; a la verdad; a la justicia; a la ascensión de la humanidad, a toda causa grande, al bien común de su nación, de su grupo, de toda la humanidad; a</w:t>
      </w:r>
      <w:r w:rsidRPr="00751C87">
        <w:rPr>
          <w:rStyle w:val="Textoennegrita"/>
          <w:rFonts w:asciiTheme="minorHAnsi" w:hAnsiTheme="minorHAnsi" w:cstheme="minorHAnsi"/>
          <w:sz w:val="22"/>
          <w:szCs w:val="22"/>
        </w:rPr>
        <w:t> </w:t>
      </w:r>
      <w:r w:rsidRPr="00751C87">
        <w:rPr>
          <w:rFonts w:asciiTheme="minorHAnsi" w:hAnsiTheme="minorHAnsi" w:cstheme="minorHAnsi"/>
          <w:sz w:val="22"/>
          <w:szCs w:val="22"/>
        </w:rPr>
        <w:t>Cristo que recapitula estas causas en sí mismo, que las contiene, que las purifica, que las eleva; a la Iglesia, mensajera de la luz, dadora de vida, libertadora; a Dios, a Dios en plenitud, sin reserva, porque es el bien supremo de la persona, y el supremo Bien Común.</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Fonts w:asciiTheme="minorHAnsi" w:hAnsiTheme="minorHAnsi" w:cstheme="minorHAnsi"/>
          <w:sz w:val="22"/>
          <w:szCs w:val="22"/>
        </w:rPr>
        <w:t>Cada vez que me doy así, recortando de mi haber, sacrificando de lo mío, olvidándome de mí, yo adquiero m</w:t>
      </w:r>
      <w:bookmarkStart w:id="0" w:name="_GoBack"/>
      <w:bookmarkEnd w:id="0"/>
      <w:r w:rsidRPr="00751C87">
        <w:rPr>
          <w:rFonts w:asciiTheme="minorHAnsi" w:hAnsiTheme="minorHAnsi" w:cstheme="minorHAnsi"/>
          <w:sz w:val="22"/>
          <w:szCs w:val="22"/>
        </w:rPr>
        <w:t>ás valor, me hago un ser más pleno, me enriquezco con lo mejor que embellece el mundo; yo lo completo, y lo oriento hacia su destino más bello, su máximo valor, su plenitud de ser.</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Style w:val="Textoennegrita"/>
          <w:rFonts w:asciiTheme="minorHAnsi" w:hAnsiTheme="minorHAnsi" w:cstheme="minorHAnsi"/>
          <w:b w:val="0"/>
          <w:sz w:val="22"/>
          <w:szCs w:val="22"/>
        </w:rPr>
        <w:t>Mirar en grande, querer en grande, pensar en grande, realizar en grande.</w:t>
      </w:r>
      <w:r w:rsidRPr="00751C87">
        <w:rPr>
          <w:rFonts w:asciiTheme="minorHAnsi" w:hAnsiTheme="minorHAnsi" w:cstheme="minorHAnsi"/>
          <w:sz w:val="22"/>
          <w:szCs w:val="22"/>
        </w:rPr>
        <w:t> En los combates de hoy, todo se trata a la escala del hombre y a la escala del mundo. No cuidarse de hacer carrera, sino de llenar su vida en plenitud. Ejercitar mi esfuerzo en los sectores disponibles. Tomar lo que no ha sido realizado. Se trata de servir. No se trata de recorrer solo una pista. Se trata de construir para uso de muchos un largo camino.</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Fonts w:asciiTheme="minorHAnsi" w:hAnsiTheme="minorHAnsi" w:cstheme="minorHAnsi"/>
          <w:sz w:val="22"/>
          <w:szCs w:val="22"/>
        </w:rPr>
        <w:t>Con frecuencia se enseña a los hombres a no hacer, a no comprometerse, a no aventurarse. Es precisamente al revés de la vida. Cada uno dispone, según su salud, su temperamento, sus ocupaciones, sólo de un cierto potencial de combate. No despreciarlo en escaramuzas.</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Style w:val="Textoennegrita"/>
          <w:rFonts w:asciiTheme="minorHAnsi" w:hAnsiTheme="minorHAnsi" w:cstheme="minorHAnsi"/>
          <w:b w:val="0"/>
          <w:sz w:val="22"/>
          <w:szCs w:val="22"/>
        </w:rPr>
        <w:t>Hay que embarcarse.</w:t>
      </w:r>
      <w:r w:rsidRPr="00751C87">
        <w:rPr>
          <w:rFonts w:asciiTheme="minorHAnsi" w:hAnsiTheme="minorHAnsi" w:cstheme="minorHAnsi"/>
          <w:sz w:val="22"/>
          <w:szCs w:val="22"/>
        </w:rPr>
        <w:t> No se sabe qué barcos encontraré en el camino, qué tempestades ocurrirán… Una vez tomadas las precauciones, ¡embarcarse! Amar el combate, considerarlo como normal. No extrañarse, aceptarlo, mostrarse valiente, no perder el dominio de sí; jamás faltar a la verdad y a la justicia. Las armas del cristianismo no son las armas del mundo. Amar el combate, no por sí mismo, sino por amor del bien, por amor de los hermanos que hay que librar.</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Style w:val="Textoennegrita"/>
          <w:rFonts w:asciiTheme="minorHAnsi" w:hAnsiTheme="minorHAnsi" w:cstheme="minorHAnsi"/>
          <w:b w:val="0"/>
          <w:sz w:val="22"/>
          <w:szCs w:val="22"/>
        </w:rPr>
        <w:t>Hay que perseverar.</w:t>
      </w:r>
      <w:r w:rsidRPr="00751C87">
        <w:rPr>
          <w:rFonts w:asciiTheme="minorHAnsi" w:hAnsiTheme="minorHAnsi" w:cstheme="minorHAnsi"/>
          <w:sz w:val="22"/>
          <w:szCs w:val="22"/>
        </w:rPr>
        <w:t> Muchos quedan gastados después de las primeras batallas. Nunca está uno solo ni en las horas de mayor soledad. Cuando se afirma la verdad, se quiere el bien, cuando se combate por la justicia, se hace uno de numerosos enemigos, pero adquiere también numerosos amigos. Otros a nuestro lado aman la verdad, el bien, la justicia.</w:t>
      </w:r>
    </w:p>
    <w:p w:rsidR="00792264" w:rsidRPr="00751C87"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Style w:val="Textoennegrita"/>
          <w:rFonts w:asciiTheme="minorHAnsi" w:hAnsiTheme="minorHAnsi" w:cstheme="minorHAnsi"/>
          <w:b w:val="0"/>
          <w:sz w:val="22"/>
          <w:szCs w:val="22"/>
        </w:rPr>
        <w:t>El fracaso construye.</w:t>
      </w:r>
      <w:r w:rsidRPr="00751C87">
        <w:rPr>
          <w:rFonts w:asciiTheme="minorHAnsi" w:hAnsiTheme="minorHAnsi" w:cstheme="minorHAnsi"/>
          <w:sz w:val="22"/>
          <w:szCs w:val="22"/>
        </w:rPr>
        <w:t> Alegría, paz, viva la pena… y ¡viva siempre viva! Así es la vida… ¡y la vida es bella! No armar alharaca. No gritar. No irritarse. No dejar de reírse, y dar ánimo a los demás. Continuar siempre. No se hace nada en un mes. Al cabo de diez años es enorme lo hecho. Cada gota cuenta.</w:t>
      </w:r>
    </w:p>
    <w:p w:rsidR="00792264" w:rsidRDefault="00792264" w:rsidP="00792264">
      <w:pPr>
        <w:pStyle w:val="NormalWeb"/>
        <w:shd w:val="clear" w:color="auto" w:fill="FFFFFF"/>
        <w:spacing w:before="150" w:beforeAutospacing="0" w:after="150" w:afterAutospacing="0"/>
        <w:jc w:val="both"/>
        <w:rPr>
          <w:rFonts w:asciiTheme="minorHAnsi" w:hAnsiTheme="minorHAnsi" w:cstheme="minorHAnsi"/>
          <w:sz w:val="22"/>
          <w:szCs w:val="22"/>
        </w:rPr>
      </w:pPr>
      <w:r w:rsidRPr="00751C87">
        <w:rPr>
          <w:rFonts w:asciiTheme="minorHAnsi" w:hAnsiTheme="minorHAnsi" w:cstheme="minorHAnsi"/>
          <w:sz w:val="22"/>
          <w:szCs w:val="22"/>
        </w:rPr>
        <w:t>Darme sin contar, sin trampear, en plenitud, a Dios y a mis hermanos y Dios me tomará bajo su protección. Él me tomará y pasaré indemne en medio de innumerables dificultades. Él me conducirá a su trabajo, al que cuenta. Él se encargará de pulirme, de perfeccionarme y me pondrá en contacto con los que lo buscan y a los cuales Él mismo anima. Cuando Él lo tiene a uno, no lo suelta fácilmente.</w:t>
      </w:r>
    </w:p>
    <w:p w:rsidR="000545A4" w:rsidRDefault="000545A4" w:rsidP="00792264">
      <w:pPr>
        <w:pStyle w:val="NormalWeb"/>
        <w:shd w:val="clear" w:color="auto" w:fill="FFFFFF"/>
        <w:spacing w:before="150" w:beforeAutospacing="0" w:after="150" w:afterAutospacing="0"/>
        <w:jc w:val="both"/>
        <w:rPr>
          <w:rFonts w:asciiTheme="minorHAnsi" w:hAnsiTheme="minorHAnsi" w:cstheme="minorHAnsi"/>
          <w:sz w:val="22"/>
          <w:szCs w:val="22"/>
        </w:rPr>
      </w:pPr>
    </w:p>
    <w:p w:rsidR="000545A4" w:rsidRPr="000545A4" w:rsidRDefault="000545A4" w:rsidP="000545A4">
      <w:pPr>
        <w:pStyle w:val="NormalWeb"/>
        <w:shd w:val="clear" w:color="auto" w:fill="FFFFFF"/>
        <w:spacing w:before="0" w:beforeAutospacing="0" w:after="150" w:afterAutospacing="0"/>
        <w:rPr>
          <w:rFonts w:asciiTheme="minorHAnsi" w:hAnsiTheme="minorHAnsi" w:cstheme="minorHAnsi"/>
          <w:sz w:val="22"/>
          <w:szCs w:val="22"/>
        </w:rPr>
      </w:pPr>
      <w:r>
        <w:rPr>
          <w:rStyle w:val="Textoennegrita"/>
          <w:rFonts w:asciiTheme="minorHAnsi" w:hAnsiTheme="minorHAnsi" w:cstheme="minorHAnsi"/>
          <w:sz w:val="22"/>
          <w:szCs w:val="22"/>
        </w:rPr>
        <w:t>“Abnegación y alegría” (</w:t>
      </w:r>
      <w:r w:rsidRPr="000545A4">
        <w:rPr>
          <w:rStyle w:val="Textoennegrita"/>
          <w:rFonts w:asciiTheme="minorHAnsi" w:hAnsiTheme="minorHAnsi" w:cstheme="minorHAnsi"/>
          <w:sz w:val="22"/>
          <w:szCs w:val="22"/>
        </w:rPr>
        <w:t>Meditación del Padre Hurtado en Ejercicios Espirituales del Clero de Concepción, posiblemente en febrero o marzo de 1948</w:t>
      </w:r>
      <w:r w:rsidR="004136F1">
        <w:rPr>
          <w:rStyle w:val="Textoennegrita"/>
          <w:rFonts w:asciiTheme="minorHAnsi" w:hAnsiTheme="minorHAnsi" w:cstheme="minorHAnsi"/>
          <w:sz w:val="22"/>
          <w:szCs w:val="22"/>
        </w:rPr>
        <w:t>)</w:t>
      </w:r>
      <w:r w:rsidRPr="000545A4">
        <w:rPr>
          <w:rStyle w:val="Textoennegrita"/>
          <w:rFonts w:asciiTheme="minorHAnsi" w:hAnsiTheme="minorHAnsi" w:cstheme="minorHAnsi"/>
          <w:sz w:val="22"/>
          <w:szCs w:val="22"/>
        </w:rPr>
        <w:t>.</w:t>
      </w:r>
    </w:p>
    <w:p w:rsidR="000545A4" w:rsidRPr="000545A4" w:rsidRDefault="004136F1" w:rsidP="000545A4">
      <w:pPr>
        <w:pStyle w:val="NormalWeb"/>
        <w:shd w:val="clear" w:color="auto" w:fill="FFFFFF"/>
        <w:spacing w:before="150" w:beforeAutospacing="0" w:after="150" w:afterAutospacing="0"/>
        <w:jc w:val="both"/>
        <w:rPr>
          <w:rFonts w:asciiTheme="minorHAnsi" w:hAnsiTheme="minorHAnsi" w:cstheme="minorHAnsi"/>
          <w:sz w:val="22"/>
          <w:szCs w:val="22"/>
        </w:rPr>
      </w:pPr>
      <w:r>
        <w:rPr>
          <w:rStyle w:val="Textoennegrita"/>
          <w:rFonts w:asciiTheme="minorHAnsi" w:hAnsiTheme="minorHAnsi" w:cstheme="minorHAnsi"/>
          <w:b w:val="0"/>
          <w:sz w:val="22"/>
          <w:szCs w:val="22"/>
        </w:rPr>
        <w:t>No hay so</w:t>
      </w:r>
      <w:r w:rsidR="000545A4" w:rsidRPr="004136F1">
        <w:rPr>
          <w:rStyle w:val="Textoennegrita"/>
          <w:rFonts w:asciiTheme="minorHAnsi" w:hAnsiTheme="minorHAnsi" w:cstheme="minorHAnsi"/>
          <w:b w:val="0"/>
          <w:sz w:val="22"/>
          <w:szCs w:val="22"/>
        </w:rPr>
        <w:t>lo que darse, sino darse con la sonrisa</w:t>
      </w:r>
      <w:r w:rsidR="000545A4" w:rsidRPr="004136F1">
        <w:rPr>
          <w:rFonts w:asciiTheme="minorHAnsi" w:hAnsiTheme="minorHAnsi" w:cstheme="minorHAnsi"/>
          <w:b/>
          <w:sz w:val="22"/>
          <w:szCs w:val="22"/>
        </w:rPr>
        <w:t>.</w:t>
      </w:r>
      <w:r>
        <w:rPr>
          <w:rFonts w:asciiTheme="minorHAnsi" w:hAnsiTheme="minorHAnsi" w:cstheme="minorHAnsi"/>
          <w:sz w:val="22"/>
          <w:szCs w:val="22"/>
        </w:rPr>
        <w:t xml:space="preserve"> No hay so</w:t>
      </w:r>
      <w:r w:rsidR="000545A4" w:rsidRPr="000545A4">
        <w:rPr>
          <w:rFonts w:asciiTheme="minorHAnsi" w:hAnsiTheme="minorHAnsi" w:cstheme="minorHAnsi"/>
          <w:sz w:val="22"/>
          <w:szCs w:val="22"/>
        </w:rPr>
        <w:t>lo que dejarse matar, sino ir al combate cantando.</w:t>
      </w:r>
    </w:p>
    <w:p w:rsidR="000545A4" w:rsidRP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0545A4">
        <w:rPr>
          <w:rFonts w:asciiTheme="minorHAnsi" w:hAnsiTheme="minorHAnsi" w:cstheme="minorHAnsi"/>
          <w:sz w:val="22"/>
          <w:szCs w:val="22"/>
        </w:rPr>
        <w:lastRenderedPageBreak/>
        <w:t>Hay que hacer amar la virtud. </w:t>
      </w:r>
      <w:r w:rsidRPr="004136F1">
        <w:rPr>
          <w:rStyle w:val="Textoennegrita"/>
          <w:rFonts w:asciiTheme="minorHAnsi" w:hAnsiTheme="minorHAnsi" w:cstheme="minorHAnsi"/>
          <w:b w:val="0"/>
          <w:sz w:val="22"/>
          <w:szCs w:val="22"/>
        </w:rPr>
        <w:t xml:space="preserve">Hacer que los ejemplos sean contagiosos, de otra manera </w:t>
      </w:r>
      <w:proofErr w:type="gramStart"/>
      <w:r w:rsidRPr="004136F1">
        <w:rPr>
          <w:rStyle w:val="Textoennegrita"/>
          <w:rFonts w:asciiTheme="minorHAnsi" w:hAnsiTheme="minorHAnsi" w:cstheme="minorHAnsi"/>
          <w:b w:val="0"/>
          <w:sz w:val="22"/>
          <w:szCs w:val="22"/>
        </w:rPr>
        <w:t>quedan</w:t>
      </w:r>
      <w:proofErr w:type="gramEnd"/>
      <w:r w:rsidRPr="004136F1">
        <w:rPr>
          <w:rStyle w:val="Textoennegrita"/>
          <w:rFonts w:asciiTheme="minorHAnsi" w:hAnsiTheme="minorHAnsi" w:cstheme="minorHAnsi"/>
          <w:b w:val="0"/>
          <w:sz w:val="22"/>
          <w:szCs w:val="22"/>
        </w:rPr>
        <w:t xml:space="preserve"> estériles. Hacer la vida de los que nos rodean sabrosa y agradable</w:t>
      </w:r>
      <w:r w:rsidRPr="004136F1">
        <w:rPr>
          <w:rFonts w:asciiTheme="minorHAnsi" w:hAnsiTheme="minorHAnsi" w:cstheme="minorHAnsi"/>
          <w:b/>
          <w:sz w:val="22"/>
          <w:szCs w:val="22"/>
        </w:rPr>
        <w:t>.</w:t>
      </w:r>
    </w:p>
    <w:p w:rsidR="000545A4" w:rsidRP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0545A4">
        <w:rPr>
          <w:rFonts w:asciiTheme="minorHAnsi" w:hAnsiTheme="minorHAnsi" w:cstheme="minorHAnsi"/>
          <w:sz w:val="22"/>
          <w:szCs w:val="22"/>
        </w:rPr>
        <w:t>Esto es triunfar sobre el egoísmo sutil, que una vez expulsado de la trama de nuestra vida, tiende a refugiarse en los repliegues, es decir, en nuestra sensibilidad egoísta haciendo sentir que uno es un mártir o al menos una víctima, alzándose sobre un pedestal y buscando el ser consolado.</w:t>
      </w:r>
    </w:p>
    <w:p w:rsidR="000545A4" w:rsidRP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4136F1">
        <w:rPr>
          <w:rStyle w:val="Textoennegrita"/>
          <w:rFonts w:asciiTheme="minorHAnsi" w:hAnsiTheme="minorHAnsi" w:cstheme="minorHAnsi"/>
          <w:b w:val="0"/>
          <w:sz w:val="22"/>
          <w:szCs w:val="22"/>
        </w:rPr>
        <w:t>Canta y avanza, la abnegación total es alegría perpetua</w:t>
      </w:r>
      <w:r w:rsidRPr="004136F1">
        <w:rPr>
          <w:rFonts w:asciiTheme="minorHAnsi" w:hAnsiTheme="minorHAnsi" w:cstheme="minorHAnsi"/>
          <w:b/>
          <w:sz w:val="22"/>
          <w:szCs w:val="22"/>
        </w:rPr>
        <w:t>.</w:t>
      </w:r>
      <w:r w:rsidRPr="000545A4">
        <w:rPr>
          <w:rFonts w:asciiTheme="minorHAnsi" w:hAnsiTheme="minorHAnsi" w:cstheme="minorHAnsi"/>
          <w:sz w:val="22"/>
          <w:szCs w:val="22"/>
        </w:rPr>
        <w:t xml:space="preserve"> ¿Es la cuadratura del círculo? No. Porque hay un vínculo secreto entre el don de sí, por amor, y la paz del alma.</w:t>
      </w:r>
    </w:p>
    <w:p w:rsidR="000545A4" w:rsidRP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0545A4">
        <w:rPr>
          <w:rFonts w:asciiTheme="minorHAnsi" w:hAnsiTheme="minorHAnsi" w:cstheme="minorHAnsi"/>
          <w:sz w:val="22"/>
          <w:szCs w:val="22"/>
        </w:rPr>
        <w:t>El temperamento dulce, alegre, ligeramente original, simple, no forzado, alegre, amable en el recibir las personas y las cosas, contribuye a la alegría de la vida… Así Santa Teresa alegraba y contribuye alegrando… Algunas bromitas a tiempo… El sentarse junto a una mesa modestamente.</w:t>
      </w:r>
    </w:p>
    <w:p w:rsidR="000545A4" w:rsidRP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4136F1">
        <w:rPr>
          <w:rStyle w:val="Textoennegrita"/>
          <w:rFonts w:asciiTheme="minorHAnsi" w:hAnsiTheme="minorHAnsi" w:cstheme="minorHAnsi"/>
          <w:b w:val="0"/>
          <w:sz w:val="22"/>
          <w:szCs w:val="22"/>
        </w:rPr>
        <w:t>Cada uno tiene posibilidad de hacer algo, cada uno siguiendo su carácter</w:t>
      </w:r>
      <w:r w:rsidRPr="004136F1">
        <w:rPr>
          <w:rFonts w:asciiTheme="minorHAnsi" w:hAnsiTheme="minorHAnsi" w:cstheme="minorHAnsi"/>
          <w:b/>
          <w:sz w:val="22"/>
          <w:szCs w:val="22"/>
        </w:rPr>
        <w:t>:</w:t>
      </w:r>
      <w:r w:rsidRPr="000545A4">
        <w:rPr>
          <w:rFonts w:asciiTheme="minorHAnsi" w:hAnsiTheme="minorHAnsi" w:cstheme="minorHAnsi"/>
          <w:sz w:val="22"/>
          <w:szCs w:val="22"/>
        </w:rPr>
        <w:t xml:space="preserve"> unos alegres, otros artistas, otros tranquilos y pacíficos, otros simpáticos… Cada uno cultivando su naturaleza. La gracia supone la naturaleza.</w:t>
      </w:r>
    </w:p>
    <w:p w:rsidR="000545A4" w:rsidRP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4136F1">
        <w:rPr>
          <w:rStyle w:val="Textoennegrita"/>
          <w:rFonts w:asciiTheme="minorHAnsi" w:hAnsiTheme="minorHAnsi" w:cstheme="minorHAnsi"/>
          <w:b w:val="0"/>
          <w:sz w:val="22"/>
          <w:szCs w:val="22"/>
        </w:rPr>
        <w:t>Si no se hace amar la virtud, no se la buscará. Se la estimará, pero no se la buscará</w:t>
      </w:r>
      <w:r w:rsidRPr="004136F1">
        <w:rPr>
          <w:rFonts w:asciiTheme="minorHAnsi" w:hAnsiTheme="minorHAnsi" w:cstheme="minorHAnsi"/>
          <w:b/>
          <w:sz w:val="22"/>
          <w:szCs w:val="22"/>
        </w:rPr>
        <w:t>.</w:t>
      </w:r>
      <w:r w:rsidRPr="000545A4">
        <w:rPr>
          <w:rFonts w:asciiTheme="minorHAnsi" w:hAnsiTheme="minorHAnsi" w:cstheme="minorHAnsi"/>
          <w:sz w:val="22"/>
          <w:szCs w:val="22"/>
        </w:rPr>
        <w:t xml:space="preserve"> Todos desearían estar en la cumbre de monte para gozar bella vista, pero lo que aparta de ella es la dificultad de escalar.</w:t>
      </w:r>
      <w:r w:rsidRPr="004136F1">
        <w:rPr>
          <w:rFonts w:asciiTheme="minorHAnsi" w:hAnsiTheme="minorHAnsi" w:cstheme="minorHAnsi"/>
          <w:b/>
          <w:sz w:val="22"/>
          <w:szCs w:val="22"/>
        </w:rPr>
        <w:t> </w:t>
      </w:r>
      <w:r w:rsidRPr="004136F1">
        <w:rPr>
          <w:rStyle w:val="Textoennegrita"/>
          <w:rFonts w:asciiTheme="minorHAnsi" w:hAnsiTheme="minorHAnsi" w:cstheme="minorHAnsi"/>
          <w:b w:val="0"/>
          <w:sz w:val="22"/>
          <w:szCs w:val="22"/>
        </w:rPr>
        <w:t>La subida es difícil, a veces peligrosa, parece larga. Pero el alegre le quita esa aspereza</w:t>
      </w:r>
      <w:r w:rsidRPr="004136F1">
        <w:rPr>
          <w:rFonts w:asciiTheme="minorHAnsi" w:hAnsiTheme="minorHAnsi" w:cstheme="minorHAnsi"/>
          <w:b/>
          <w:sz w:val="22"/>
          <w:szCs w:val="22"/>
        </w:rPr>
        <w:t>.</w:t>
      </w:r>
      <w:r w:rsidRPr="000545A4">
        <w:rPr>
          <w:rFonts w:asciiTheme="minorHAnsi" w:hAnsiTheme="minorHAnsi" w:cstheme="minorHAnsi"/>
          <w:sz w:val="22"/>
          <w:szCs w:val="22"/>
        </w:rPr>
        <w:t xml:space="preserve"> Es como el alpinista: si vuelve alegre y animoso: consigue otros adeptos; si vuelve molido, tiritón y quejándose, los otros dicen: ¡bah, esto no es para mí!</w:t>
      </w:r>
    </w:p>
    <w:p w:rsidR="000545A4" w:rsidRDefault="000545A4" w:rsidP="000545A4">
      <w:pPr>
        <w:pStyle w:val="NormalWeb"/>
        <w:shd w:val="clear" w:color="auto" w:fill="FFFFFF"/>
        <w:spacing w:before="150" w:beforeAutospacing="0" w:after="150" w:afterAutospacing="0"/>
        <w:jc w:val="both"/>
        <w:rPr>
          <w:rFonts w:asciiTheme="minorHAnsi" w:hAnsiTheme="minorHAnsi" w:cstheme="minorHAnsi"/>
          <w:sz w:val="22"/>
          <w:szCs w:val="22"/>
        </w:rPr>
      </w:pPr>
      <w:r w:rsidRPr="004136F1">
        <w:rPr>
          <w:rStyle w:val="Textoennegrita"/>
          <w:rFonts w:asciiTheme="minorHAnsi" w:hAnsiTheme="minorHAnsi" w:cstheme="minorHAnsi"/>
          <w:b w:val="0"/>
          <w:sz w:val="22"/>
          <w:szCs w:val="22"/>
        </w:rPr>
        <w:t>Un santo triste, ¡un triste santo!</w:t>
      </w:r>
      <w:r w:rsidRPr="000545A4">
        <w:rPr>
          <w:rFonts w:asciiTheme="minorHAnsi" w:hAnsiTheme="minorHAnsi" w:cstheme="minorHAnsi"/>
          <w:sz w:val="22"/>
          <w:szCs w:val="22"/>
        </w:rPr>
        <w:t> “Tomad sobre vosotros mi yugo, y aprended de mí, que soy manso y humilde de corazón; y hallaréis descanso para vuestras almas. Porque mi yugo es suave y mi carga ligera” (Mt 11,29–30). ¡Cuántas vocaciones al ver sonrientes a los novicios!</w:t>
      </w:r>
    </w:p>
    <w:p w:rsidR="0017521E" w:rsidRDefault="0017521E" w:rsidP="000545A4">
      <w:pPr>
        <w:pStyle w:val="NormalWeb"/>
        <w:shd w:val="clear" w:color="auto" w:fill="FFFFFF"/>
        <w:spacing w:before="150" w:beforeAutospacing="0" w:after="150" w:afterAutospacing="0"/>
        <w:jc w:val="both"/>
        <w:rPr>
          <w:rFonts w:asciiTheme="minorHAnsi" w:hAnsiTheme="minorHAnsi" w:cstheme="minorHAnsi"/>
          <w:sz w:val="22"/>
          <w:szCs w:val="22"/>
        </w:rPr>
      </w:pPr>
    </w:p>
    <w:p w:rsidR="0017521E" w:rsidRPr="0017521E" w:rsidRDefault="0017521E" w:rsidP="0017521E">
      <w:pPr>
        <w:shd w:val="clear" w:color="auto" w:fill="FFFFFF"/>
        <w:spacing w:after="150" w:line="330" w:lineRule="atLeast"/>
        <w:outlineLvl w:val="2"/>
        <w:rPr>
          <w:rFonts w:eastAsia="Times New Roman" w:cstheme="minorHAnsi"/>
          <w:b/>
          <w:lang w:eastAsia="es-ES"/>
        </w:rPr>
      </w:pPr>
      <w:r w:rsidRPr="0017521E">
        <w:rPr>
          <w:rFonts w:eastAsia="Times New Roman" w:cstheme="minorHAnsi"/>
          <w:b/>
          <w:lang w:eastAsia="es-ES"/>
        </w:rPr>
        <w:t>“Vive contento” (</w:t>
      </w:r>
      <w:r w:rsidRPr="0017521E">
        <w:rPr>
          <w:rFonts w:eastAsia="Times New Roman" w:cstheme="minorHAnsi"/>
          <w:b/>
          <w:bCs/>
          <w:lang w:eastAsia="es-ES"/>
        </w:rPr>
        <w:t>Extracto del capítulo diez del libro “Humanismo Social”, Padre Hurtado).</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Hay algo que todos queremos unánimemente en todo el mundo: santos y pecadores, paganos y cristianos, grandes y chicos. Todos</w:t>
      </w:r>
      <w:r w:rsidR="00551475">
        <w:rPr>
          <w:rFonts w:eastAsia="Times New Roman" w:cstheme="minorHAnsi"/>
          <w:lang w:eastAsia="es-ES"/>
        </w:rPr>
        <w:t xml:space="preserve"> convenimos en una aspiración: l</w:t>
      </w:r>
      <w:r w:rsidRPr="0017521E">
        <w:rPr>
          <w:rFonts w:eastAsia="Times New Roman" w:cstheme="minorHAnsi"/>
          <w:lang w:eastAsia="es-ES"/>
        </w:rPr>
        <w:t>a alegría; todos queremos ser felices.</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Por eso, quien ha conseguido la felicidad ejerce una influencia inmensa, un poder de atracción enorme. Todos lo admiran, lo envidian, buscan su compañía, se sienten bien junto a él. En cambio, un hombre por más virtuoso que sea, si vive melancólico merecerá que se diga: Un santo triste, es un triste santo. Si vive lamentándose de todo, del tiempo, de las costumbres, de los hombres…, los hombres terminarán por alejarse de él, pues el corazón humano busca la alegría, lo positivo, el amor.</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Y ¿cómo conseguir esa actitud de alegría que hay que tener en sí antes de poder comunicarla a los demás? Es necesario comenzar por salir del ambiente enfermizo de preocupaciones egoístas. Hay gente que vive triste y atormentada por recuerdos del pasado, por lo que los demás piensan de él en el presente, por lo que podrá ocurrirle en el porvenir. Viven encerrados en sí mismos y, claro está, no pueden salir. Cada idea que les viene a la mente parece hundirlos más en su pesimismo. Se parecen al que se hunde en el barro que mientras forcejea solo por salir, se hundirá más y más. Necesita tomarse de una fuerza extraña, distinta, para poder salir. Que se olviden, pues, de sí y se preocupen de los demás, de hacerles algún bien, de servirlos y los fantasmas grises irán desapareciendo. La felicidad no depende de fuera, sino de dentro.</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lastRenderedPageBreak/>
        <w:t>No es lo que tenemos, ni lo que tememos, lo que nos hace felices o infelices. Es lo que pensamos de la vida. Dos personas pueden estar en el mismo sitio, haciendo lo mismo, poseyendo igual, y, con todo, sus sentimientos pueden ser profundamente diferentes.</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Más aún: en los lazaretos, en los hospitales del cáncer se encuentran almas inmensamente más felices que en medio de las riquezas y en plenitud de fuerzas corporales. Una leprosa a punto de morir ciega, deshechos sus miembros por la enfermedad, escribía: “La luz me robó a mis ojos. A mi niñez su techo, mas no robó a mi pecho, la dicha ni el amor”.</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La alegría no depende de fuera, sino de dentro. El católico que medita su fe, nunca puede estar triste. ¿El pasado? Pertenece a la misericordia de Dios. ¿El presente? A su buena voluntad ayudada por la gracia abundante de Cristo. ¿El porvenir? Al inmenso amor de su Padre celestial.</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Quienquiera ayudarse también de medios naturales comience por no dejarse tomar por una actitud de tristeza. Sonría aunque no quiera; y si ni eso puede, tómese los cachetes y haga el paréntesis de la sonrisa.</w:t>
      </w:r>
    </w:p>
    <w:p w:rsidR="0017521E" w:rsidRPr="0017521E" w:rsidRDefault="0017521E" w:rsidP="0017521E">
      <w:pPr>
        <w:shd w:val="clear" w:color="auto" w:fill="FFFFFF"/>
        <w:spacing w:before="150" w:after="150" w:line="240" w:lineRule="auto"/>
        <w:jc w:val="both"/>
        <w:rPr>
          <w:rFonts w:eastAsia="Times New Roman" w:cstheme="minorHAnsi"/>
          <w:lang w:eastAsia="es-ES"/>
        </w:rPr>
      </w:pPr>
      <w:r w:rsidRPr="0017521E">
        <w:rPr>
          <w:rFonts w:eastAsia="Times New Roman" w:cstheme="minorHAnsi"/>
          <w:lang w:eastAsia="es-ES"/>
        </w:rPr>
        <w:t>No basta sonreír para vivir contentos nosotros. Es necesario que creemos un clima de alegría en torno nuestro. Nuestra sonrisa franca, acogedora será también de un inmenso valor para los demás.</w:t>
      </w:r>
    </w:p>
    <w:p w:rsidR="0017521E" w:rsidRDefault="0017521E" w:rsidP="0017521E">
      <w:pPr>
        <w:shd w:val="clear" w:color="auto" w:fill="FFFFFF"/>
        <w:spacing w:before="150" w:line="240" w:lineRule="auto"/>
        <w:jc w:val="both"/>
        <w:rPr>
          <w:rFonts w:eastAsia="Times New Roman" w:cstheme="minorHAnsi"/>
          <w:lang w:eastAsia="es-ES"/>
        </w:rPr>
      </w:pPr>
      <w:r w:rsidRPr="0017521E">
        <w:rPr>
          <w:rFonts w:eastAsia="Times New Roman" w:cstheme="minorHAnsi"/>
          <w:lang w:eastAsia="es-ES"/>
        </w:rPr>
        <w:t>¿Sabes el valor de una sonrisa? No cuesta nada pero vale mucho. Enriquece al que la recibe, sin empobrecer al que la da. Se realiza en un instante y su memoria perdura para siempre. Nadie es tan rico que pueda prescindir de ella, ni tan pobre que no pueda darla. Crea alegría en casa; fomenta buena voluntad y es la marca de la amistad. Es descanso para el aburrido, aliento para el descorazonado, sol para el triste y recuerdo para el turbado. Y, con todo, no puede ser comprada, mendigada, robada, porque no existe hasta que se da. Y en el último momento de compras el vendedor está tan cansado que no puede sonreír ¿quieres tú darle una sonrisa? Porque nadie necesita tanto una sonrisa, como los que no tienen una para dar a los demás.</w:t>
      </w:r>
    </w:p>
    <w:p w:rsidR="0017521E" w:rsidRPr="0017521E" w:rsidRDefault="0017521E" w:rsidP="000545A4">
      <w:pPr>
        <w:pStyle w:val="NormalWeb"/>
        <w:shd w:val="clear" w:color="auto" w:fill="FFFFFF"/>
        <w:spacing w:before="150" w:beforeAutospacing="0" w:after="150" w:afterAutospacing="0"/>
        <w:jc w:val="both"/>
        <w:rPr>
          <w:rFonts w:asciiTheme="minorHAnsi" w:hAnsiTheme="minorHAnsi" w:cstheme="minorHAnsi"/>
          <w:sz w:val="22"/>
          <w:szCs w:val="22"/>
        </w:rPr>
      </w:pPr>
    </w:p>
    <w:p w:rsidR="000545A4" w:rsidRPr="00751C87" w:rsidRDefault="000545A4" w:rsidP="00792264">
      <w:pPr>
        <w:pStyle w:val="NormalWeb"/>
        <w:shd w:val="clear" w:color="auto" w:fill="FFFFFF"/>
        <w:spacing w:before="150" w:beforeAutospacing="0" w:after="150" w:afterAutospacing="0"/>
        <w:jc w:val="both"/>
        <w:rPr>
          <w:rFonts w:asciiTheme="minorHAnsi" w:hAnsiTheme="minorHAnsi" w:cstheme="minorHAnsi"/>
          <w:sz w:val="22"/>
          <w:szCs w:val="22"/>
        </w:rPr>
      </w:pPr>
    </w:p>
    <w:p w:rsidR="00FA585E" w:rsidRPr="00751C87" w:rsidRDefault="00FA585E">
      <w:pPr>
        <w:rPr>
          <w:rFonts w:cstheme="minorHAnsi"/>
        </w:rPr>
      </w:pPr>
    </w:p>
    <w:sectPr w:rsidR="00FA585E" w:rsidRPr="00751C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0E"/>
    <w:rsid w:val="000545A4"/>
    <w:rsid w:val="0017521E"/>
    <w:rsid w:val="004136F1"/>
    <w:rsid w:val="00464D31"/>
    <w:rsid w:val="00551475"/>
    <w:rsid w:val="00596CFC"/>
    <w:rsid w:val="005A3666"/>
    <w:rsid w:val="00751C87"/>
    <w:rsid w:val="00792264"/>
    <w:rsid w:val="00AE023D"/>
    <w:rsid w:val="00DF620E"/>
    <w:rsid w:val="00FA5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22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92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22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92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9000">
      <w:bodyDiv w:val="1"/>
      <w:marLeft w:val="0"/>
      <w:marRight w:val="0"/>
      <w:marTop w:val="0"/>
      <w:marBottom w:val="0"/>
      <w:divBdr>
        <w:top w:val="none" w:sz="0" w:space="0" w:color="auto"/>
        <w:left w:val="none" w:sz="0" w:space="0" w:color="auto"/>
        <w:bottom w:val="none" w:sz="0" w:space="0" w:color="auto"/>
        <w:right w:val="none" w:sz="0" w:space="0" w:color="auto"/>
      </w:divBdr>
    </w:div>
    <w:div w:id="614796921">
      <w:bodyDiv w:val="1"/>
      <w:marLeft w:val="0"/>
      <w:marRight w:val="0"/>
      <w:marTop w:val="0"/>
      <w:marBottom w:val="0"/>
      <w:divBdr>
        <w:top w:val="none" w:sz="0" w:space="0" w:color="auto"/>
        <w:left w:val="none" w:sz="0" w:space="0" w:color="auto"/>
        <w:bottom w:val="none" w:sz="0" w:space="0" w:color="auto"/>
        <w:right w:val="none" w:sz="0" w:space="0" w:color="auto"/>
      </w:divBdr>
      <w:divsChild>
        <w:div w:id="1190676920">
          <w:marLeft w:val="0"/>
          <w:marRight w:val="0"/>
          <w:marTop w:val="0"/>
          <w:marBottom w:val="0"/>
          <w:divBdr>
            <w:top w:val="none" w:sz="0" w:space="0" w:color="auto"/>
            <w:left w:val="none" w:sz="0" w:space="0" w:color="auto"/>
            <w:bottom w:val="none" w:sz="0" w:space="0" w:color="auto"/>
            <w:right w:val="none" w:sz="0" w:space="0" w:color="auto"/>
          </w:divBdr>
          <w:divsChild>
            <w:div w:id="5146137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402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Bernardita Correa</cp:lastModifiedBy>
  <cp:revision>2</cp:revision>
  <dcterms:created xsi:type="dcterms:W3CDTF">2017-07-12T18:15:00Z</dcterms:created>
  <dcterms:modified xsi:type="dcterms:W3CDTF">2017-07-12T18:15:00Z</dcterms:modified>
</cp:coreProperties>
</file>